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E36F" w14:textId="77777777" w:rsidR="00E80221" w:rsidRPr="00D74D43" w:rsidRDefault="00E80221" w:rsidP="00E80221">
      <w:pPr>
        <w:spacing w:after="0" w:line="240" w:lineRule="auto"/>
        <w:ind w:left="-567" w:right="-426"/>
        <w:jc w:val="center"/>
        <w:rPr>
          <w:rFonts w:ascii="Arial Nova Light" w:hAnsi="Arial Nova Light"/>
          <w:b/>
          <w:bCs/>
        </w:rPr>
      </w:pPr>
      <w:r w:rsidRPr="00D74D43">
        <w:rPr>
          <w:rFonts w:ascii="Arial Nova Light" w:hAnsi="Arial Nova Light"/>
          <w:b/>
          <w:bCs/>
        </w:rPr>
        <w:t>17. SJEDNIC</w:t>
      </w:r>
      <w:r>
        <w:rPr>
          <w:rFonts w:ascii="Arial Nova Light" w:hAnsi="Arial Nova Light"/>
          <w:b/>
          <w:bCs/>
        </w:rPr>
        <w:t>A</w:t>
      </w:r>
      <w:r w:rsidRPr="00D74D43">
        <w:rPr>
          <w:rFonts w:ascii="Arial Nova Light" w:hAnsi="Arial Nova Light"/>
          <w:b/>
          <w:bCs/>
        </w:rPr>
        <w:t xml:space="preserve"> 23. SAZIVA GLAVNOG ODBORA </w:t>
      </w:r>
    </w:p>
    <w:p w14:paraId="0FD8DF3C" w14:textId="77777777" w:rsidR="00E80221" w:rsidRPr="00D74D43" w:rsidRDefault="00E80221" w:rsidP="00E80221">
      <w:pPr>
        <w:spacing w:after="0" w:line="240" w:lineRule="auto"/>
        <w:ind w:left="-567" w:right="-426"/>
        <w:jc w:val="center"/>
        <w:rPr>
          <w:rFonts w:ascii="Arial Nova Light" w:hAnsi="Arial Nova Light"/>
          <w:b/>
          <w:bCs/>
        </w:rPr>
      </w:pPr>
      <w:r w:rsidRPr="00D74D43">
        <w:rPr>
          <w:rFonts w:ascii="Arial Nova Light" w:hAnsi="Arial Nova Light"/>
          <w:b/>
          <w:bCs/>
        </w:rPr>
        <w:t>HRVATSKOG CRVENOG KRIŽA</w:t>
      </w:r>
    </w:p>
    <w:p w14:paraId="0DF8C655" w14:textId="77777777" w:rsidR="00E80221" w:rsidRPr="00D74D43" w:rsidRDefault="00E80221" w:rsidP="00E80221">
      <w:pPr>
        <w:spacing w:after="0" w:line="240" w:lineRule="auto"/>
        <w:ind w:left="-567" w:right="-426"/>
        <w:jc w:val="center"/>
        <w:rPr>
          <w:rFonts w:ascii="Arial Nova Light" w:hAnsi="Arial Nova Light"/>
          <w:b/>
          <w:bCs/>
        </w:rPr>
      </w:pPr>
    </w:p>
    <w:p w14:paraId="1BDD73F0" w14:textId="77777777" w:rsidR="00E80221" w:rsidRPr="00D74D43" w:rsidRDefault="00E80221" w:rsidP="00E80221">
      <w:pPr>
        <w:spacing w:after="0" w:line="240" w:lineRule="auto"/>
        <w:ind w:left="-284" w:right="-284"/>
        <w:jc w:val="center"/>
        <w:rPr>
          <w:rFonts w:ascii="Arial Nova Light" w:hAnsi="Arial Nova Light"/>
          <w:b/>
          <w:bCs/>
        </w:rPr>
      </w:pPr>
      <w:r w:rsidRPr="00D74D43">
        <w:rPr>
          <w:rFonts w:ascii="Arial Nova Light" w:hAnsi="Arial Nova Light"/>
          <w:b/>
          <w:bCs/>
        </w:rPr>
        <w:t>Nacionalni logistički centar HCK, Zagreb</w:t>
      </w:r>
    </w:p>
    <w:p w14:paraId="6EADE24B" w14:textId="69044AC5" w:rsidR="009A23C2" w:rsidRDefault="00E80221" w:rsidP="00E80221">
      <w:pPr>
        <w:spacing w:after="0" w:line="240" w:lineRule="auto"/>
        <w:ind w:left="-284" w:right="-284"/>
        <w:jc w:val="center"/>
        <w:rPr>
          <w:rFonts w:ascii="Arial Nova Light" w:hAnsi="Arial Nova Light"/>
          <w:b/>
          <w:bCs/>
        </w:rPr>
      </w:pPr>
      <w:r w:rsidRPr="00D74D43">
        <w:rPr>
          <w:rFonts w:ascii="Arial Nova Light" w:hAnsi="Arial Nova Light"/>
          <w:b/>
          <w:bCs/>
        </w:rPr>
        <w:t xml:space="preserve">7. srpnja 2022. </w:t>
      </w:r>
    </w:p>
    <w:p w14:paraId="64B56392" w14:textId="77777777" w:rsidR="00E80221" w:rsidRPr="00E80221" w:rsidRDefault="00E80221" w:rsidP="00E80221">
      <w:pPr>
        <w:spacing w:after="0" w:line="240" w:lineRule="auto"/>
        <w:ind w:left="-284" w:right="-284"/>
        <w:jc w:val="center"/>
        <w:rPr>
          <w:rFonts w:ascii="Arial Nova Light" w:hAnsi="Arial Nova Light"/>
          <w:b/>
          <w:bCs/>
        </w:rPr>
      </w:pPr>
    </w:p>
    <w:p w14:paraId="62680931" w14:textId="55CB713B" w:rsidR="009A23C2" w:rsidRPr="009A23C2" w:rsidRDefault="009A23C2" w:rsidP="000C2D9D">
      <w:pPr>
        <w:spacing w:line="240" w:lineRule="auto"/>
        <w:jc w:val="center"/>
        <w:rPr>
          <w:rFonts w:ascii="Arial Nova Light" w:hAnsi="Arial Nova Light"/>
          <w:b/>
          <w:bCs/>
        </w:rPr>
      </w:pPr>
      <w:r w:rsidRPr="009A23C2">
        <w:rPr>
          <w:rFonts w:ascii="Arial Nova Light" w:hAnsi="Arial Nova Light"/>
          <w:b/>
          <w:bCs/>
        </w:rPr>
        <w:t>Zaključci:</w:t>
      </w:r>
    </w:p>
    <w:p w14:paraId="1E5DEFCD" w14:textId="1BE9A7E0" w:rsidR="009A23C2" w:rsidRPr="00E80221" w:rsidRDefault="00E80221" w:rsidP="00E80221">
      <w:pPr>
        <w:spacing w:after="0" w:line="240" w:lineRule="auto"/>
        <w:rPr>
          <w:rFonts w:ascii="Arial Nova Light" w:hAnsi="Arial Nova Light" w:cs="Arial"/>
          <w:b/>
          <w:bCs/>
        </w:rPr>
      </w:pPr>
      <w:r w:rsidRPr="00D74D43">
        <w:rPr>
          <w:rFonts w:ascii="Arial Nova Light" w:hAnsi="Arial Nova Light"/>
          <w:b/>
          <w:bCs/>
          <w:color w:val="0D0D0D"/>
        </w:rPr>
        <w:t xml:space="preserve">Ad 1) </w:t>
      </w:r>
      <w:r w:rsidRPr="00D74D43">
        <w:rPr>
          <w:rFonts w:ascii="Arial Nova Light" w:hAnsi="Arial Nova Light" w:cs="Arial"/>
          <w:b/>
          <w:bCs/>
        </w:rPr>
        <w:t>Usvajanje zapisnika</w:t>
      </w:r>
    </w:p>
    <w:p w14:paraId="6F575313" w14:textId="25DF8CCF" w:rsidR="009A23C2" w:rsidRPr="009A23C2" w:rsidRDefault="009A23C2" w:rsidP="000C2D9D">
      <w:pPr>
        <w:spacing w:after="0" w:line="240" w:lineRule="auto"/>
        <w:jc w:val="both"/>
        <w:rPr>
          <w:rFonts w:ascii="Arial Nova Light" w:hAnsi="Arial Nova Light"/>
        </w:rPr>
      </w:pPr>
      <w:r w:rsidRPr="009A23C2">
        <w:rPr>
          <w:rFonts w:ascii="Arial Nova Light" w:hAnsi="Arial Nova Light"/>
        </w:rPr>
        <w:t>1.1. Usvaja se zapisnik 15. sjednice Glavnog odbora Hrvatskog Crvenog križa 23. saziva održane 2. svibnja 2022., kako je dostavljen u materijalima.</w:t>
      </w:r>
    </w:p>
    <w:p w14:paraId="782E0E92" w14:textId="3336CD2E" w:rsidR="000458F8" w:rsidRDefault="009A23C2" w:rsidP="000C2D9D">
      <w:pPr>
        <w:spacing w:after="0" w:line="240" w:lineRule="auto"/>
        <w:jc w:val="both"/>
        <w:rPr>
          <w:rFonts w:ascii="Arial Nova Light" w:hAnsi="Arial Nova Light"/>
        </w:rPr>
      </w:pPr>
      <w:r w:rsidRPr="009A23C2">
        <w:rPr>
          <w:rFonts w:ascii="Arial Nova Light" w:hAnsi="Arial Nova Light"/>
        </w:rPr>
        <w:t>1.2. Usvaja se zapisnik 16. (elektroničke) sjednice Glavnog odbora Hrvatskog Crvenog križa 23. saziva održane 13. svibnja 2022., kako je dostavljen u materijalima.</w:t>
      </w:r>
    </w:p>
    <w:p w14:paraId="586A3992" w14:textId="6DD9FAA3" w:rsidR="009A23C2" w:rsidRDefault="009A23C2" w:rsidP="009A23C2">
      <w:pPr>
        <w:spacing w:after="0" w:line="240" w:lineRule="auto"/>
        <w:rPr>
          <w:rFonts w:ascii="Arial Nova Light" w:hAnsi="Arial Nova Light"/>
        </w:rPr>
      </w:pPr>
    </w:p>
    <w:p w14:paraId="7C2B4622" w14:textId="77777777" w:rsidR="00E80221" w:rsidRPr="00D74D43" w:rsidRDefault="00E80221" w:rsidP="00E80221">
      <w:pPr>
        <w:spacing w:after="0" w:line="240" w:lineRule="auto"/>
        <w:jc w:val="both"/>
        <w:rPr>
          <w:rFonts w:ascii="Arial Nova Light" w:hAnsi="Arial Nova Light"/>
          <w:b/>
          <w:bCs/>
          <w:color w:val="0D0D0D"/>
        </w:rPr>
      </w:pPr>
      <w:r w:rsidRPr="00D74D43">
        <w:rPr>
          <w:rFonts w:ascii="Arial Nova Light" w:hAnsi="Arial Nova Light"/>
          <w:b/>
          <w:bCs/>
          <w:color w:val="0D0D0D"/>
        </w:rPr>
        <w:t xml:space="preserve">Ad 2) </w:t>
      </w:r>
      <w:r w:rsidRPr="00D74D43">
        <w:rPr>
          <w:rFonts w:ascii="Arial Nova Light" w:hAnsi="Arial Nova Light" w:cs="Arial"/>
          <w:b/>
          <w:bCs/>
        </w:rPr>
        <w:t>Izvješće o aktivnostima Hrvatskog Crvenog križa vezano za ukrajinsku krizu</w:t>
      </w:r>
    </w:p>
    <w:p w14:paraId="5E713D3E" w14:textId="77777777" w:rsidR="00E80221" w:rsidRPr="009A23C2" w:rsidRDefault="00E80221" w:rsidP="009A23C2">
      <w:pPr>
        <w:spacing w:after="0" w:line="240" w:lineRule="auto"/>
        <w:rPr>
          <w:rFonts w:ascii="Arial Nova Light" w:hAnsi="Arial Nova Light"/>
        </w:rPr>
      </w:pPr>
    </w:p>
    <w:p w14:paraId="11E231D9" w14:textId="7E2F8A66" w:rsidR="009A23C2" w:rsidRDefault="009A23C2" w:rsidP="009A23C2">
      <w:pPr>
        <w:spacing w:after="0" w:line="240" w:lineRule="auto"/>
        <w:ind w:right="72"/>
        <w:jc w:val="both"/>
        <w:rPr>
          <w:rFonts w:ascii="Arial Nova Light" w:hAnsi="Arial Nova Light"/>
        </w:rPr>
      </w:pPr>
      <w:r w:rsidRPr="009A23C2">
        <w:rPr>
          <w:rFonts w:ascii="Arial Nova Light" w:hAnsi="Arial Nova Light"/>
          <w:iCs/>
        </w:rPr>
        <w:t xml:space="preserve">2.1. Prima se na znanje </w:t>
      </w:r>
      <w:r w:rsidRPr="009A23C2">
        <w:rPr>
          <w:rFonts w:ascii="Arial Nova Light" w:hAnsi="Arial Nova Light"/>
        </w:rPr>
        <w:t>izvješće o aktivnostima Hrvatskog Crvenog križa vezano za ukrajinsku krizu, kako je dostavljeno u materijalima.</w:t>
      </w:r>
    </w:p>
    <w:p w14:paraId="5DF0DEBE" w14:textId="7C9E0406" w:rsidR="00E80221" w:rsidRDefault="00E80221" w:rsidP="009A23C2">
      <w:pPr>
        <w:spacing w:after="0" w:line="240" w:lineRule="auto"/>
        <w:ind w:right="72"/>
        <w:jc w:val="both"/>
        <w:rPr>
          <w:rFonts w:ascii="Arial Nova Light" w:hAnsi="Arial Nova Light"/>
        </w:rPr>
      </w:pPr>
    </w:p>
    <w:p w14:paraId="7D56B766" w14:textId="77777777" w:rsidR="00E80221" w:rsidRPr="00D74D43" w:rsidRDefault="00E80221" w:rsidP="00E80221">
      <w:pPr>
        <w:spacing w:after="0" w:line="240" w:lineRule="auto"/>
        <w:jc w:val="both"/>
        <w:rPr>
          <w:rFonts w:ascii="Arial Nova Light" w:hAnsi="Arial Nova Light"/>
          <w:b/>
        </w:rPr>
      </w:pPr>
      <w:r w:rsidRPr="00D74D43">
        <w:rPr>
          <w:rFonts w:ascii="Arial Nova Light" w:hAnsi="Arial Nova Light"/>
          <w:b/>
          <w:bCs/>
          <w:color w:val="0D0D0D"/>
        </w:rPr>
        <w:t xml:space="preserve">Ad 3) </w:t>
      </w:r>
      <w:r w:rsidRPr="00D74D43">
        <w:rPr>
          <w:rFonts w:ascii="Arial Nova Light" w:hAnsi="Arial Nova Light"/>
          <w:b/>
        </w:rPr>
        <w:t>Izvješće o radu između sjednica i izvršenje zaključaka s prethodnih sjednica</w:t>
      </w:r>
    </w:p>
    <w:p w14:paraId="550D6027" w14:textId="77777777" w:rsidR="00E80221" w:rsidRPr="009A23C2" w:rsidRDefault="00E80221" w:rsidP="009A23C2">
      <w:pPr>
        <w:spacing w:after="0" w:line="240" w:lineRule="auto"/>
        <w:ind w:right="72"/>
        <w:jc w:val="both"/>
        <w:rPr>
          <w:rFonts w:ascii="Arial Nova Light" w:hAnsi="Arial Nova Light"/>
        </w:rPr>
      </w:pPr>
    </w:p>
    <w:p w14:paraId="7D544EC5" w14:textId="37D6C1DB" w:rsidR="009A23C2" w:rsidRPr="009A23C2" w:rsidRDefault="009A23C2" w:rsidP="009A23C2">
      <w:pPr>
        <w:spacing w:after="0" w:line="240" w:lineRule="auto"/>
        <w:ind w:right="72"/>
        <w:jc w:val="both"/>
        <w:rPr>
          <w:rFonts w:ascii="Arial Nova Light" w:hAnsi="Arial Nova Light"/>
          <w:iCs/>
        </w:rPr>
      </w:pPr>
      <w:r w:rsidRPr="009A23C2">
        <w:rPr>
          <w:rFonts w:ascii="Arial Nova Light" w:hAnsi="Arial Nova Light"/>
          <w:iCs/>
        </w:rPr>
        <w:t xml:space="preserve">3.1. Prima se na znanje </w:t>
      </w:r>
      <w:bookmarkStart w:id="0" w:name="_Hlk108703077"/>
      <w:r w:rsidRPr="009A23C2">
        <w:rPr>
          <w:rFonts w:ascii="Arial Nova Light" w:hAnsi="Arial Nova Light"/>
          <w:iCs/>
        </w:rPr>
        <w:t>i</w:t>
      </w:r>
      <w:r w:rsidRPr="009A23C2">
        <w:rPr>
          <w:rFonts w:ascii="Arial Nova Light" w:hAnsi="Arial Nova Light"/>
        </w:rPr>
        <w:t>zvješće o aktivnostima za razdoblje od 2. svibnja 2022. do 7. srpnja 2022.</w:t>
      </w:r>
      <w:bookmarkEnd w:id="0"/>
      <w:r w:rsidRPr="009A23C2">
        <w:rPr>
          <w:rFonts w:ascii="Arial Nova Light" w:hAnsi="Arial Nova Light"/>
          <w:iCs/>
        </w:rPr>
        <w:t>, kako je dostavljeno u materijalima.</w:t>
      </w:r>
    </w:p>
    <w:p w14:paraId="21CB532D" w14:textId="49E9EED4" w:rsidR="009A23C2" w:rsidRDefault="009A23C2" w:rsidP="009A23C2">
      <w:pPr>
        <w:spacing w:after="0" w:line="240" w:lineRule="auto"/>
        <w:jc w:val="both"/>
        <w:rPr>
          <w:rFonts w:ascii="Arial Nova Light" w:hAnsi="Arial Nova Light"/>
        </w:rPr>
      </w:pPr>
      <w:r w:rsidRPr="009A23C2">
        <w:rPr>
          <w:rFonts w:ascii="Arial Nova Light" w:hAnsi="Arial Nova Light"/>
        </w:rPr>
        <w:t>3.2. Prima se na znanje izvršenje zaključaka s 15. i 16. sjednice Glavnog odbora, kako je dostavljeno u materijalima.</w:t>
      </w:r>
    </w:p>
    <w:p w14:paraId="2E7C1AC7" w14:textId="5A976902" w:rsidR="009A23C2" w:rsidRDefault="009A23C2" w:rsidP="009A23C2">
      <w:pPr>
        <w:spacing w:after="0" w:line="240" w:lineRule="auto"/>
        <w:jc w:val="both"/>
        <w:rPr>
          <w:rFonts w:ascii="Arial Nova Light" w:hAnsi="Arial Nova Light"/>
        </w:rPr>
      </w:pPr>
    </w:p>
    <w:p w14:paraId="2394C41C" w14:textId="77777777" w:rsidR="00E80221" w:rsidRPr="00D74D43" w:rsidRDefault="00E80221" w:rsidP="00E80221">
      <w:pPr>
        <w:spacing w:after="0" w:line="240" w:lineRule="auto"/>
        <w:jc w:val="both"/>
        <w:rPr>
          <w:rFonts w:ascii="Arial Nova Light" w:hAnsi="Arial Nova Light"/>
          <w:b/>
        </w:rPr>
      </w:pPr>
      <w:r w:rsidRPr="00D74D43">
        <w:rPr>
          <w:rFonts w:ascii="Arial Nova Light" w:hAnsi="Arial Nova Light"/>
          <w:b/>
          <w:bCs/>
          <w:color w:val="0D0D0D"/>
        </w:rPr>
        <w:t xml:space="preserve">Ad 4) </w:t>
      </w:r>
      <w:r w:rsidRPr="00D74D43">
        <w:rPr>
          <w:rFonts w:ascii="Arial Nova Light" w:hAnsi="Arial Nova Light"/>
          <w:b/>
        </w:rPr>
        <w:t>Financijske odluke</w:t>
      </w:r>
    </w:p>
    <w:p w14:paraId="7DA44FC2" w14:textId="77777777" w:rsidR="00E80221" w:rsidRPr="009A23C2" w:rsidRDefault="00E80221" w:rsidP="009A23C2">
      <w:pPr>
        <w:spacing w:after="0" w:line="240" w:lineRule="auto"/>
        <w:jc w:val="both"/>
        <w:rPr>
          <w:rFonts w:ascii="Arial Nova Light" w:hAnsi="Arial Nova Light"/>
        </w:rPr>
      </w:pPr>
    </w:p>
    <w:p w14:paraId="61E949F2" w14:textId="26C7F05D"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4.1. Donosi se Odluka o utrošku financijskih sredstava iz Fonda za društva Hrvatskog Crvenog križa, kako je dostavljeno u materijalima.</w:t>
      </w:r>
    </w:p>
    <w:p w14:paraId="5AF699E9" w14:textId="0A409E26"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4.2. Donosi se Odluka o imenovanju Povjerenstva za odlučivanje o svrsishodnosti, raspodjeli te kontroli utroška sredstava Fonda za razvoj društava HCK“ u sastavu</w:t>
      </w:r>
      <w:r w:rsidR="000C2D9D">
        <w:rPr>
          <w:rFonts w:ascii="Arial Nova Light" w:hAnsi="Arial Nova Light"/>
          <w:iCs/>
        </w:rPr>
        <w:t xml:space="preserve"> </w:t>
      </w:r>
      <w:r w:rsidRPr="009A23C2">
        <w:rPr>
          <w:rFonts w:ascii="Arial Nova Light" w:hAnsi="Arial Nova Light"/>
          <w:iCs/>
        </w:rPr>
        <w:t>kako je predloženo na sjednici.</w:t>
      </w:r>
    </w:p>
    <w:p w14:paraId="35249036" w14:textId="6A1C087A" w:rsidR="009A23C2" w:rsidRDefault="009A23C2" w:rsidP="009A23C2">
      <w:pPr>
        <w:spacing w:after="0" w:line="240" w:lineRule="auto"/>
        <w:jc w:val="both"/>
        <w:rPr>
          <w:rFonts w:ascii="Arial Nova Light" w:hAnsi="Arial Nova Light"/>
          <w:iCs/>
        </w:rPr>
      </w:pPr>
      <w:r w:rsidRPr="009A23C2">
        <w:rPr>
          <w:rFonts w:ascii="Arial Nova Light" w:hAnsi="Arial Nova Light"/>
          <w:iCs/>
        </w:rPr>
        <w:t>4.3. Donosi se Odluka o uplati novčanih sredstava Gradskom društvu Crvenog križa Zagreb za potrebe zbrinjavanja raseljenih osoba u privatnom smještaju uslijed ukrajinske krize, kako je dostavljeno u materijalima.</w:t>
      </w:r>
    </w:p>
    <w:p w14:paraId="507E1566" w14:textId="6079A97B" w:rsidR="009A23C2" w:rsidRDefault="009A23C2" w:rsidP="009A23C2">
      <w:pPr>
        <w:spacing w:after="0" w:line="240" w:lineRule="auto"/>
        <w:jc w:val="both"/>
        <w:rPr>
          <w:rFonts w:ascii="Arial Nova Light" w:hAnsi="Arial Nova Light"/>
          <w:iCs/>
        </w:rPr>
      </w:pPr>
    </w:p>
    <w:p w14:paraId="47BFC291" w14:textId="77777777" w:rsidR="00E80221" w:rsidRPr="00D74D43" w:rsidRDefault="00E80221" w:rsidP="00E80221">
      <w:pPr>
        <w:tabs>
          <w:tab w:val="left" w:pos="720"/>
        </w:tabs>
        <w:spacing w:after="0" w:line="240" w:lineRule="auto"/>
        <w:jc w:val="both"/>
        <w:rPr>
          <w:rFonts w:ascii="Arial Nova Light" w:hAnsi="Arial Nova Light"/>
          <w:b/>
          <w:color w:val="0D0D0D"/>
        </w:rPr>
      </w:pPr>
      <w:r w:rsidRPr="00D74D43">
        <w:rPr>
          <w:rFonts w:ascii="Arial Nova Light" w:hAnsi="Arial Nova Light"/>
          <w:b/>
          <w:color w:val="0D0D0D"/>
        </w:rPr>
        <w:t>Ad 5) Ustrojavanje središnjeg popisa članova Hrvatskog Crvenog križa i njegovih ustrojstvenih oblika</w:t>
      </w:r>
    </w:p>
    <w:p w14:paraId="3667D0BD" w14:textId="77777777" w:rsidR="00E80221" w:rsidRPr="009A23C2" w:rsidRDefault="00E80221" w:rsidP="009A23C2">
      <w:pPr>
        <w:spacing w:after="0" w:line="240" w:lineRule="auto"/>
        <w:jc w:val="both"/>
        <w:rPr>
          <w:rFonts w:ascii="Arial Nova Light" w:hAnsi="Arial Nova Light"/>
          <w:iCs/>
        </w:rPr>
      </w:pPr>
    </w:p>
    <w:p w14:paraId="381E13C4" w14:textId="23176A5F"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5.1. Prima se na znanje informacija o ustrojavanju središnjeg popisa članova Hrvatskog Crvenog križa i njegovih ustrojstvenih oblika, kako je dostavljeno u materijalima.</w:t>
      </w:r>
    </w:p>
    <w:p w14:paraId="30004657" w14:textId="54588026"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5.2. Usvaja se prijedlog predsjednika da se društvima Hrvatskog Crvenog križa koja nisu dostavila podatke još jednom uputi požurnica radi dostave podataka o članovima u svrhu ustrojavanja središnjeg popisa članova Hrvatskog Crvenog križa, s rokom dostave podataka od 30 dana.</w:t>
      </w:r>
    </w:p>
    <w:p w14:paraId="60429B9E" w14:textId="1007C52C" w:rsidR="009A23C2" w:rsidRDefault="009A23C2" w:rsidP="009A23C2">
      <w:pPr>
        <w:spacing w:after="0" w:line="240" w:lineRule="auto"/>
        <w:jc w:val="both"/>
        <w:rPr>
          <w:rFonts w:ascii="Arial Nova Light" w:hAnsi="Arial Nova Light"/>
          <w:iCs/>
        </w:rPr>
      </w:pPr>
      <w:r w:rsidRPr="009A23C2">
        <w:rPr>
          <w:rFonts w:ascii="Arial Nova Light" w:hAnsi="Arial Nova Light"/>
          <w:iCs/>
        </w:rPr>
        <w:t>5.3. Usvaja se prijedlog da se od predsjednika i odbora društava Hrvatskog Crvenog križa koja ne dostave podatke o članovima ni nakon ponovo upućene požurnice, zatraži očitovanje imaju li ili nemaju članove te ukoliko imaju da se na sjednici odbora društva raspravi zašto ravnatelj društva nije ispoštovao odluku Skupštine Hrvatskog Crvenog križa te o istome izvijesti Glavni odbor.</w:t>
      </w:r>
    </w:p>
    <w:p w14:paraId="1523D7AB" w14:textId="60B511AF" w:rsidR="009A23C2" w:rsidRDefault="009A23C2" w:rsidP="009A23C2">
      <w:pPr>
        <w:spacing w:after="0" w:line="240" w:lineRule="auto"/>
        <w:jc w:val="both"/>
        <w:rPr>
          <w:rFonts w:ascii="Arial Nova Light" w:hAnsi="Arial Nova Light"/>
          <w:iCs/>
        </w:rPr>
      </w:pPr>
    </w:p>
    <w:p w14:paraId="1D7444D6" w14:textId="10818C8D" w:rsidR="00E80221" w:rsidRDefault="00E80221" w:rsidP="009A23C2">
      <w:pPr>
        <w:spacing w:after="0" w:line="240" w:lineRule="auto"/>
        <w:jc w:val="both"/>
        <w:rPr>
          <w:rFonts w:ascii="Arial Nova Light" w:hAnsi="Arial Nova Light"/>
          <w:iCs/>
        </w:rPr>
      </w:pPr>
    </w:p>
    <w:p w14:paraId="54F9C9A6" w14:textId="0DB9C9A3" w:rsidR="00E80221" w:rsidRDefault="00E80221" w:rsidP="009A23C2">
      <w:pPr>
        <w:spacing w:after="0" w:line="240" w:lineRule="auto"/>
        <w:jc w:val="both"/>
        <w:rPr>
          <w:rFonts w:ascii="Arial Nova Light" w:hAnsi="Arial Nova Light"/>
          <w:iCs/>
        </w:rPr>
      </w:pPr>
    </w:p>
    <w:p w14:paraId="2B792E02" w14:textId="77777777" w:rsidR="00E80221" w:rsidRDefault="00E80221" w:rsidP="009A23C2">
      <w:pPr>
        <w:spacing w:after="0" w:line="240" w:lineRule="auto"/>
        <w:jc w:val="both"/>
        <w:rPr>
          <w:rFonts w:ascii="Arial Nova Light" w:hAnsi="Arial Nova Light"/>
          <w:iCs/>
        </w:rPr>
      </w:pPr>
    </w:p>
    <w:p w14:paraId="56C53D41" w14:textId="77777777" w:rsidR="00E80221" w:rsidRPr="00D74D43" w:rsidRDefault="00E80221" w:rsidP="00E80221">
      <w:pPr>
        <w:tabs>
          <w:tab w:val="left" w:pos="720"/>
        </w:tabs>
        <w:spacing w:after="0" w:line="240" w:lineRule="auto"/>
        <w:jc w:val="both"/>
        <w:rPr>
          <w:rFonts w:ascii="Arial Nova Light" w:hAnsi="Arial Nova Light" w:cs="Arial"/>
          <w:b/>
          <w:bCs/>
        </w:rPr>
      </w:pPr>
      <w:r w:rsidRPr="00D74D43">
        <w:rPr>
          <w:rFonts w:ascii="Arial Nova Light" w:hAnsi="Arial Nova Light"/>
          <w:b/>
          <w:color w:val="0D0D0D"/>
        </w:rPr>
        <w:lastRenderedPageBreak/>
        <w:t xml:space="preserve">Ad 6) </w:t>
      </w:r>
      <w:r w:rsidRPr="00D74D43">
        <w:rPr>
          <w:rFonts w:ascii="Arial Nova Light" w:hAnsi="Arial Nova Light" w:cs="Arial"/>
          <w:b/>
          <w:bCs/>
        </w:rPr>
        <w:t>Pravilnik o postupku unutarnjeg prijavljivanja nepravilnosti</w:t>
      </w:r>
    </w:p>
    <w:p w14:paraId="1FA6A2EE" w14:textId="77777777" w:rsidR="00E80221" w:rsidRPr="009A23C2" w:rsidRDefault="00E80221" w:rsidP="009A23C2">
      <w:pPr>
        <w:spacing w:after="0" w:line="240" w:lineRule="auto"/>
        <w:jc w:val="both"/>
        <w:rPr>
          <w:rFonts w:ascii="Arial Nova Light" w:hAnsi="Arial Nova Light"/>
          <w:iCs/>
        </w:rPr>
      </w:pPr>
    </w:p>
    <w:p w14:paraId="5D46E785" w14:textId="1B1574D2" w:rsidR="009A23C2" w:rsidRDefault="009A23C2" w:rsidP="009A23C2">
      <w:pPr>
        <w:spacing w:after="0" w:line="240" w:lineRule="auto"/>
        <w:jc w:val="both"/>
        <w:rPr>
          <w:rFonts w:ascii="Arial Nova Light" w:hAnsi="Arial Nova Light" w:cs="Arial"/>
          <w:iCs/>
        </w:rPr>
      </w:pPr>
      <w:r w:rsidRPr="009A23C2">
        <w:rPr>
          <w:rFonts w:ascii="Arial Nova Light" w:hAnsi="Arial Nova Light"/>
          <w:iCs/>
        </w:rPr>
        <w:t>6.1. Donosi se Pravilnik o postupku unutarnjeg prijavljivanja nepravilnosti, kako je dostavljeno u materijalima</w:t>
      </w:r>
      <w:r w:rsidRPr="009A23C2">
        <w:rPr>
          <w:rFonts w:ascii="Arial Nova Light" w:hAnsi="Arial Nova Light" w:cs="Arial"/>
          <w:iCs/>
        </w:rPr>
        <w:t>.</w:t>
      </w:r>
    </w:p>
    <w:p w14:paraId="212F4A86" w14:textId="1FF70691" w:rsidR="009A23C2" w:rsidRDefault="009A23C2" w:rsidP="009A23C2">
      <w:pPr>
        <w:spacing w:after="0" w:line="240" w:lineRule="auto"/>
        <w:jc w:val="both"/>
        <w:rPr>
          <w:rFonts w:ascii="Arial Nova Light" w:hAnsi="Arial Nova Light" w:cs="Arial"/>
          <w:iCs/>
        </w:rPr>
      </w:pPr>
    </w:p>
    <w:p w14:paraId="583BD7AD" w14:textId="2F4F7CE0" w:rsidR="00E80221" w:rsidRPr="00E80221" w:rsidRDefault="00E80221" w:rsidP="00E80221">
      <w:pPr>
        <w:tabs>
          <w:tab w:val="left" w:pos="851"/>
        </w:tabs>
        <w:spacing w:after="0" w:line="240" w:lineRule="auto"/>
        <w:jc w:val="both"/>
        <w:rPr>
          <w:rFonts w:ascii="Arial Nova Light" w:hAnsi="Arial Nova Light" w:cs="Arial"/>
          <w:b/>
          <w:bCs/>
        </w:rPr>
      </w:pPr>
      <w:r w:rsidRPr="00D74D43">
        <w:rPr>
          <w:rFonts w:ascii="Arial Nova Light" w:hAnsi="Arial Nova Light"/>
          <w:b/>
          <w:bCs/>
        </w:rPr>
        <w:t xml:space="preserve">Ad 7) </w:t>
      </w:r>
      <w:r w:rsidRPr="00D74D43">
        <w:rPr>
          <w:rFonts w:ascii="Arial Nova Light" w:hAnsi="Arial Nova Light" w:cs="Arial"/>
          <w:b/>
          <w:bCs/>
        </w:rPr>
        <w:t>Imovina Hrvatskog Crvenog križa</w:t>
      </w:r>
    </w:p>
    <w:p w14:paraId="62C3AD29" w14:textId="77777777" w:rsidR="00E80221" w:rsidRPr="009A23C2" w:rsidRDefault="00E80221" w:rsidP="009A23C2">
      <w:pPr>
        <w:spacing w:after="0" w:line="240" w:lineRule="auto"/>
        <w:jc w:val="both"/>
        <w:rPr>
          <w:rFonts w:ascii="Arial Nova Light" w:hAnsi="Arial Nova Light" w:cs="Arial"/>
          <w:iCs/>
        </w:rPr>
      </w:pPr>
    </w:p>
    <w:p w14:paraId="202A594B" w14:textId="53D353DD"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7.1. Prihvaća se prijedlog da Hrvatski Crveni križ u rujnu zatraži novu procjenu nekretnine u Zadarskoj bb u Zagrebu, obzirom na protek vremena i promjene cijena na tržištu nekretnina. U rujnu 2022. će Hrvatski Crveni križ organizirati </w:t>
      </w:r>
      <w:r w:rsidRPr="00F2357E">
        <w:rPr>
          <w:rFonts w:ascii="Arial Nova Light" w:hAnsi="Arial Nova Light"/>
          <w:iCs/>
        </w:rPr>
        <w:t>sastanak sa Hrvatskim cestama</w:t>
      </w:r>
      <w:r w:rsidRPr="009A23C2">
        <w:rPr>
          <w:rFonts w:ascii="Arial Nova Light" w:hAnsi="Arial Nova Light"/>
          <w:iCs/>
        </w:rPr>
        <w:t xml:space="preserve"> te o istome obavijestiti Glavni odbor. </w:t>
      </w:r>
    </w:p>
    <w:p w14:paraId="6C9AB9F0" w14:textId="6D4529FD"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7.2. </w:t>
      </w:r>
      <w:bookmarkStart w:id="1" w:name="_Hlk112317102"/>
      <w:r w:rsidRPr="009A23C2">
        <w:rPr>
          <w:rFonts w:ascii="Arial Nova Light" w:hAnsi="Arial Nova Light"/>
          <w:iCs/>
        </w:rPr>
        <w:t xml:space="preserve">Ne prihvaća se ponuda trgovačkog društva </w:t>
      </w:r>
      <w:proofErr w:type="spellStart"/>
      <w:r w:rsidRPr="009A23C2">
        <w:rPr>
          <w:rFonts w:ascii="Arial Nova Light" w:hAnsi="Arial Nova Light"/>
          <w:iCs/>
        </w:rPr>
        <w:t>Pougarje</w:t>
      </w:r>
      <w:proofErr w:type="spellEnd"/>
      <w:r w:rsidRPr="009A23C2">
        <w:rPr>
          <w:rFonts w:ascii="Arial Nova Light" w:hAnsi="Arial Nova Light"/>
          <w:iCs/>
        </w:rPr>
        <w:t xml:space="preserve"> projekt d.o.o. obzirom da dostavljena ponuda za prodaju nije u skladu s dostavljenom procjenom te je za Hrvatski Crveni križ neprihvatljiva te se ovlašćuje Središnji ured na poduzimanje potrebnih radnji za pokretanje i provedbu postupka razvrgnuća suvlasničke zajednice.</w:t>
      </w:r>
      <w:bookmarkEnd w:id="1"/>
    </w:p>
    <w:p w14:paraId="659CA01F" w14:textId="2E4AACEE" w:rsidR="009A23C2" w:rsidRDefault="009A23C2" w:rsidP="009A23C2">
      <w:pPr>
        <w:spacing w:after="0" w:line="240" w:lineRule="auto"/>
        <w:jc w:val="both"/>
        <w:rPr>
          <w:rFonts w:ascii="Arial Nova Light" w:hAnsi="Arial Nova Light"/>
          <w:iCs/>
        </w:rPr>
      </w:pPr>
      <w:r w:rsidRPr="009A23C2">
        <w:rPr>
          <w:rFonts w:ascii="Arial Nova Light" w:hAnsi="Arial Nova Light"/>
          <w:iCs/>
        </w:rPr>
        <w:t>7.3. Hrvatski Crveni križ zatražit će novu procjenu vrijednosti nekretnine Doma za starije i nemoćne u Iloku te po dobivenoj novoj procjeni krenut će u pregovore s Vukovarsko-srijemskom županijom.</w:t>
      </w:r>
    </w:p>
    <w:p w14:paraId="01D8ED6C" w14:textId="33BFA50F" w:rsidR="009A23C2" w:rsidRDefault="009A23C2" w:rsidP="009A23C2">
      <w:pPr>
        <w:spacing w:after="0" w:line="240" w:lineRule="auto"/>
        <w:jc w:val="both"/>
        <w:rPr>
          <w:rFonts w:ascii="Arial Nova Light" w:hAnsi="Arial Nova Light"/>
          <w:iCs/>
        </w:rPr>
      </w:pPr>
    </w:p>
    <w:p w14:paraId="062AB503" w14:textId="0F2C87D5" w:rsidR="00E80221" w:rsidRPr="00E80221" w:rsidRDefault="00E80221" w:rsidP="00E80221">
      <w:pPr>
        <w:spacing w:after="0" w:line="240" w:lineRule="auto"/>
        <w:jc w:val="both"/>
        <w:rPr>
          <w:rFonts w:ascii="Arial Nova Light" w:hAnsi="Arial Nova Light"/>
          <w:b/>
        </w:rPr>
      </w:pPr>
      <w:r w:rsidRPr="00D74D43">
        <w:rPr>
          <w:rFonts w:ascii="Arial Nova Light" w:hAnsi="Arial Nova Light"/>
          <w:b/>
          <w:bCs/>
          <w:iCs/>
        </w:rPr>
        <w:t xml:space="preserve">Ad 8) </w:t>
      </w:r>
      <w:r w:rsidRPr="00D74D43">
        <w:rPr>
          <w:rFonts w:ascii="Arial Nova Light" w:hAnsi="Arial Nova Light"/>
          <w:b/>
        </w:rPr>
        <w:t>Organizacijsko-kadrovska pitanja</w:t>
      </w:r>
    </w:p>
    <w:p w14:paraId="5A2C0BA3" w14:textId="77777777" w:rsidR="00E80221" w:rsidRPr="009A23C2" w:rsidRDefault="00E80221" w:rsidP="009A23C2">
      <w:pPr>
        <w:spacing w:after="0" w:line="240" w:lineRule="auto"/>
        <w:jc w:val="both"/>
        <w:rPr>
          <w:rFonts w:ascii="Arial Nova Light" w:hAnsi="Arial Nova Light"/>
          <w:iCs/>
        </w:rPr>
      </w:pPr>
    </w:p>
    <w:p w14:paraId="2FA0EA7B" w14:textId="07919116"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8.1. </w:t>
      </w:r>
      <w:r w:rsidRPr="009A23C2">
        <w:rPr>
          <w:rFonts w:ascii="Arial Nova Light" w:hAnsi="Arial Nova Light" w:cs="Arial"/>
          <w:iCs/>
        </w:rPr>
        <w:t>Donosi se odluka o davanju prethodne suglasnosti za imenovanje ravnateljice Društva Crvenog križa Varaždinske županije, Sandr</w:t>
      </w:r>
      <w:r w:rsidR="000C2D9D">
        <w:rPr>
          <w:rFonts w:ascii="Arial Nova Light" w:hAnsi="Arial Nova Light" w:cs="Arial"/>
          <w:iCs/>
        </w:rPr>
        <w:t>e</w:t>
      </w:r>
      <w:r w:rsidRPr="009A23C2">
        <w:rPr>
          <w:rFonts w:ascii="Arial Nova Light" w:hAnsi="Arial Nova Light" w:cs="Arial"/>
          <w:iCs/>
        </w:rPr>
        <w:t xml:space="preserve"> </w:t>
      </w:r>
      <w:proofErr w:type="spellStart"/>
      <w:r w:rsidRPr="009A23C2">
        <w:rPr>
          <w:rFonts w:ascii="Arial Nova Light" w:hAnsi="Arial Nova Light" w:cs="Arial"/>
          <w:iCs/>
        </w:rPr>
        <w:t>Vidaček</w:t>
      </w:r>
      <w:proofErr w:type="spellEnd"/>
      <w:r w:rsidRPr="009A23C2">
        <w:rPr>
          <w:rFonts w:ascii="Arial Nova Light" w:hAnsi="Arial Nova Light" w:cs="Arial"/>
          <w:iCs/>
        </w:rPr>
        <w:t xml:space="preserve">, </w:t>
      </w:r>
      <w:r w:rsidRPr="009A23C2">
        <w:rPr>
          <w:rFonts w:ascii="Arial Nova Light" w:hAnsi="Arial Nova Light"/>
          <w:iCs/>
        </w:rPr>
        <w:t>kako je dostavljeno u materijalima.</w:t>
      </w:r>
    </w:p>
    <w:p w14:paraId="5DEF5A66" w14:textId="77D69738"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8.2. </w:t>
      </w:r>
      <w:r w:rsidRPr="009A23C2">
        <w:rPr>
          <w:rFonts w:ascii="Arial Nova Light" w:hAnsi="Arial Nova Light" w:cs="Arial"/>
          <w:iCs/>
        </w:rPr>
        <w:t xml:space="preserve">Donosi se odluka o davanju prethodne suglasnosti za imenovanje ravnateljice Gradskog društva Crvenog križa Petrinja, Ivane Kovačević </w:t>
      </w:r>
      <w:proofErr w:type="spellStart"/>
      <w:r w:rsidRPr="009A23C2">
        <w:rPr>
          <w:rFonts w:ascii="Arial Nova Light" w:hAnsi="Arial Nova Light" w:cs="Arial"/>
          <w:iCs/>
        </w:rPr>
        <w:t>Škrinjarić</w:t>
      </w:r>
      <w:proofErr w:type="spellEnd"/>
      <w:r w:rsidRPr="009A23C2">
        <w:rPr>
          <w:rFonts w:ascii="Arial Nova Light" w:hAnsi="Arial Nova Light" w:cs="Arial"/>
          <w:iCs/>
        </w:rPr>
        <w:t xml:space="preserve">, </w:t>
      </w:r>
      <w:r w:rsidRPr="009A23C2">
        <w:rPr>
          <w:rFonts w:ascii="Arial Nova Light" w:hAnsi="Arial Nova Light"/>
          <w:iCs/>
        </w:rPr>
        <w:t>kako je dostavljeno u materijalima.</w:t>
      </w:r>
    </w:p>
    <w:p w14:paraId="410C21BF" w14:textId="7E74247E"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8.3. </w:t>
      </w:r>
      <w:r w:rsidRPr="009A23C2">
        <w:rPr>
          <w:rFonts w:ascii="Arial Nova Light" w:hAnsi="Arial Nova Light" w:cs="Arial"/>
          <w:iCs/>
        </w:rPr>
        <w:t xml:space="preserve">Donosi se odluka o davanju prethodne suglasnosti za imenovanje ravnateljice Društva Crvenog križa Koprivničko-križevačke županije, Adele </w:t>
      </w:r>
      <w:proofErr w:type="spellStart"/>
      <w:r w:rsidRPr="009A23C2">
        <w:rPr>
          <w:rFonts w:ascii="Arial Nova Light" w:hAnsi="Arial Nova Light" w:cs="Arial"/>
          <w:iCs/>
        </w:rPr>
        <w:t>Sočev</w:t>
      </w:r>
      <w:proofErr w:type="spellEnd"/>
      <w:r w:rsidRPr="009A23C2">
        <w:rPr>
          <w:rFonts w:ascii="Arial Nova Light" w:hAnsi="Arial Nova Light" w:cs="Arial"/>
          <w:iCs/>
        </w:rPr>
        <w:t xml:space="preserve">, </w:t>
      </w:r>
      <w:r w:rsidRPr="009A23C2">
        <w:rPr>
          <w:rFonts w:ascii="Arial Nova Light" w:hAnsi="Arial Nova Light"/>
          <w:iCs/>
        </w:rPr>
        <w:t>kako je dostavljeno u materijalima.</w:t>
      </w:r>
    </w:p>
    <w:p w14:paraId="47E83644" w14:textId="48A8FE5E"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8.4. </w:t>
      </w:r>
      <w:r w:rsidRPr="009A23C2">
        <w:rPr>
          <w:rFonts w:ascii="Arial Nova Light" w:hAnsi="Arial Nova Light" w:cs="Arial"/>
          <w:iCs/>
        </w:rPr>
        <w:t xml:space="preserve">Donosi se odluka o davanju prethodne suglasnosti za imenovanje ravnatelja Gradskog društva Crvenog križa Slatina, Vladimira </w:t>
      </w:r>
      <w:proofErr w:type="spellStart"/>
      <w:r w:rsidRPr="009A23C2">
        <w:rPr>
          <w:rFonts w:ascii="Arial Nova Light" w:hAnsi="Arial Nova Light" w:cs="Arial"/>
          <w:iCs/>
        </w:rPr>
        <w:t>Jelenčića</w:t>
      </w:r>
      <w:proofErr w:type="spellEnd"/>
      <w:r w:rsidRPr="009A23C2">
        <w:rPr>
          <w:rFonts w:ascii="Arial Nova Light" w:hAnsi="Arial Nova Light" w:cs="Arial"/>
          <w:iCs/>
        </w:rPr>
        <w:t xml:space="preserve">, </w:t>
      </w:r>
      <w:r w:rsidRPr="009A23C2">
        <w:rPr>
          <w:rFonts w:ascii="Arial Nova Light" w:hAnsi="Arial Nova Light"/>
          <w:iCs/>
        </w:rPr>
        <w:t>kako je dostavljeno u materijalima.</w:t>
      </w:r>
    </w:p>
    <w:p w14:paraId="0ED33B29" w14:textId="308A81DE"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8.5. </w:t>
      </w:r>
      <w:r w:rsidRPr="009A23C2">
        <w:rPr>
          <w:rFonts w:ascii="Arial Nova Light" w:hAnsi="Arial Nova Light" w:cs="Arial"/>
          <w:iCs/>
        </w:rPr>
        <w:t xml:space="preserve">Donosi se odluka o davanju prethodne suglasnosti za imenovanje ravnateljice Gradskog društva Crvenog križa Slavonski Brod, Mirjane Matanović, </w:t>
      </w:r>
      <w:r w:rsidRPr="009A23C2">
        <w:rPr>
          <w:rFonts w:ascii="Arial Nova Light" w:hAnsi="Arial Nova Light"/>
          <w:iCs/>
        </w:rPr>
        <w:t>kako je dostavljeno u materijalima.</w:t>
      </w:r>
    </w:p>
    <w:p w14:paraId="598E2C1F" w14:textId="13B56258"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8.6. </w:t>
      </w:r>
      <w:r w:rsidRPr="009A23C2">
        <w:rPr>
          <w:rFonts w:ascii="Arial Nova Light" w:hAnsi="Arial Nova Light" w:cs="Arial"/>
          <w:iCs/>
        </w:rPr>
        <w:t xml:space="preserve">Donosi se odluka o davanju prethodne suglasnosti za imenovanje ravnateljice Gradskog društva Crvenog križa Županja, Marije Dugalić, </w:t>
      </w:r>
      <w:r w:rsidRPr="009A23C2">
        <w:rPr>
          <w:rFonts w:ascii="Arial Nova Light" w:hAnsi="Arial Nova Light"/>
          <w:iCs/>
        </w:rPr>
        <w:t>kako je dostavljeno u materijalima.</w:t>
      </w:r>
    </w:p>
    <w:p w14:paraId="252E7CF0" w14:textId="4CA4FF75"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8.7. </w:t>
      </w:r>
      <w:r w:rsidRPr="009A23C2">
        <w:rPr>
          <w:rFonts w:ascii="Arial Nova Light" w:hAnsi="Arial Nova Light" w:cs="Arial"/>
          <w:iCs/>
        </w:rPr>
        <w:t xml:space="preserve">Donosi se odluka o davanju prethodne suglasnosti za imenovanje ravnatelja Gradskog društva Crvenog križa Poreč, Igora Ostojića, </w:t>
      </w:r>
      <w:r w:rsidRPr="009A23C2">
        <w:rPr>
          <w:rFonts w:ascii="Arial Nova Light" w:hAnsi="Arial Nova Light"/>
          <w:iCs/>
        </w:rPr>
        <w:t>kako je dostavljeno u materijalima.</w:t>
      </w:r>
    </w:p>
    <w:p w14:paraId="3E2F3181" w14:textId="70E9153A"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8.8. </w:t>
      </w:r>
      <w:r w:rsidRPr="009A23C2">
        <w:rPr>
          <w:rFonts w:ascii="Arial Nova Light" w:hAnsi="Arial Nova Light" w:cs="Arial"/>
          <w:iCs/>
        </w:rPr>
        <w:t xml:space="preserve">Donosi se odluka o davanju prethodne suglasnosti za imenovanje ravnateljice Gradskog društva Crvenog križa Korčula, Marijane Milat, </w:t>
      </w:r>
      <w:r w:rsidRPr="009A23C2">
        <w:rPr>
          <w:rFonts w:ascii="Arial Nova Light" w:hAnsi="Arial Nova Light"/>
          <w:iCs/>
        </w:rPr>
        <w:t>kako je dostavljeno u materijalima.</w:t>
      </w:r>
    </w:p>
    <w:p w14:paraId="7690926E" w14:textId="7677C019"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8.9. Donosi se odluka o davanju prethodne suglasnosti za imenovanje ravnateljice Društva Crvenog križa Dubrovačko-neretvanske županije, Tanje </w:t>
      </w:r>
      <w:proofErr w:type="spellStart"/>
      <w:r w:rsidRPr="009A23C2">
        <w:rPr>
          <w:rFonts w:ascii="Arial Nova Light" w:hAnsi="Arial Nova Light"/>
          <w:iCs/>
        </w:rPr>
        <w:t>Medak</w:t>
      </w:r>
      <w:proofErr w:type="spellEnd"/>
      <w:r w:rsidR="000C2D9D">
        <w:rPr>
          <w:rFonts w:ascii="Arial Nova Light" w:hAnsi="Arial Nova Light"/>
          <w:iCs/>
        </w:rPr>
        <w:t>,</w:t>
      </w:r>
      <w:r w:rsidRPr="009A23C2">
        <w:rPr>
          <w:rFonts w:ascii="Arial Nova Light" w:hAnsi="Arial Nova Light"/>
          <w:iCs/>
        </w:rPr>
        <w:t xml:space="preserve"> do 7. prosinca 2022., kako je predloženo na sjednici.</w:t>
      </w:r>
    </w:p>
    <w:p w14:paraId="147B4215" w14:textId="0CB367F1"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8.10. Prima se na znanje informacija o sastanku s predsjednikom Gradskog društva Crvenog križa Orahovica, kako je dostavljeno u materijalima.</w:t>
      </w:r>
    </w:p>
    <w:p w14:paraId="6E574844" w14:textId="7A18FC3B" w:rsidR="009A23C2" w:rsidRDefault="009A23C2" w:rsidP="009A23C2">
      <w:pPr>
        <w:spacing w:after="0" w:line="240" w:lineRule="auto"/>
        <w:jc w:val="both"/>
        <w:rPr>
          <w:rFonts w:ascii="Arial Nova Light" w:hAnsi="Arial Nova Light"/>
          <w:iCs/>
        </w:rPr>
      </w:pPr>
      <w:r w:rsidRPr="009A23C2">
        <w:rPr>
          <w:rFonts w:ascii="Arial Nova Light" w:hAnsi="Arial Nova Light"/>
          <w:iCs/>
        </w:rPr>
        <w:t>8.11. Prima se na znanje informacija o održanom Godišnjem sastanku ravnatelja društava Hrvatskog Crvenog križa, kako je dostavljeno u materijalima.</w:t>
      </w:r>
    </w:p>
    <w:p w14:paraId="2B9165E3" w14:textId="1CD40418" w:rsidR="009A23C2" w:rsidRDefault="009A23C2" w:rsidP="009A23C2">
      <w:pPr>
        <w:spacing w:after="0" w:line="240" w:lineRule="auto"/>
        <w:jc w:val="both"/>
        <w:rPr>
          <w:rFonts w:ascii="Arial Nova Light" w:hAnsi="Arial Nova Light"/>
          <w:iCs/>
        </w:rPr>
      </w:pPr>
    </w:p>
    <w:p w14:paraId="03DDAB5F" w14:textId="77777777" w:rsidR="00E80221" w:rsidRPr="00D74D43" w:rsidRDefault="00E80221" w:rsidP="00E80221">
      <w:pPr>
        <w:spacing w:after="0" w:line="240" w:lineRule="auto"/>
        <w:jc w:val="both"/>
        <w:rPr>
          <w:rFonts w:ascii="Arial Nova Light" w:hAnsi="Arial Nova Light"/>
          <w:b/>
          <w:bCs/>
          <w:color w:val="0D0D0D"/>
        </w:rPr>
      </w:pPr>
      <w:r w:rsidRPr="00D74D43">
        <w:rPr>
          <w:rFonts w:ascii="Arial Nova Light" w:hAnsi="Arial Nova Light"/>
          <w:b/>
          <w:bCs/>
          <w:iCs/>
        </w:rPr>
        <w:t xml:space="preserve">Ad 9) </w:t>
      </w:r>
      <w:r w:rsidRPr="00D74D43">
        <w:rPr>
          <w:rFonts w:ascii="Arial Nova Light" w:hAnsi="Arial Nova Light"/>
          <w:b/>
          <w:bCs/>
          <w:color w:val="0D0D0D"/>
        </w:rPr>
        <w:t>Pitanja, prijedlozi i informacije</w:t>
      </w:r>
    </w:p>
    <w:p w14:paraId="0CADD554" w14:textId="77777777" w:rsidR="00E80221" w:rsidRPr="009A23C2" w:rsidRDefault="00E80221" w:rsidP="009A23C2">
      <w:pPr>
        <w:spacing w:after="0" w:line="240" w:lineRule="auto"/>
        <w:jc w:val="both"/>
        <w:rPr>
          <w:rFonts w:ascii="Arial Nova Light" w:hAnsi="Arial Nova Light"/>
          <w:iCs/>
        </w:rPr>
      </w:pPr>
    </w:p>
    <w:p w14:paraId="1E159EB2" w14:textId="2168D272"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 xml:space="preserve">9.1. </w:t>
      </w:r>
      <w:r w:rsidRPr="009A23C2">
        <w:rPr>
          <w:rFonts w:ascii="Arial Nova Light" w:hAnsi="Arial Nova Light" w:cs="Arial"/>
          <w:iCs/>
        </w:rPr>
        <w:t xml:space="preserve">Prima se na znanje informacija o potrebi donošenja pravilnika o uvjetima, izradi i prodaji Podsjetnika prve pomoći namijenjenog za sadržaj kompleta prve pomoći i </w:t>
      </w:r>
      <w:proofErr w:type="spellStart"/>
      <w:r w:rsidRPr="009A23C2">
        <w:rPr>
          <w:rFonts w:ascii="Arial Nova Light" w:hAnsi="Arial Nova Light" w:cs="Arial"/>
          <w:iCs/>
        </w:rPr>
        <w:t>zanavljanju</w:t>
      </w:r>
      <w:proofErr w:type="spellEnd"/>
      <w:r w:rsidRPr="009A23C2">
        <w:rPr>
          <w:rFonts w:ascii="Arial Nova Light" w:hAnsi="Arial Nova Light" w:cs="Arial"/>
          <w:iCs/>
        </w:rPr>
        <w:t xml:space="preserve"> Podsjetnika prve pomoći</w:t>
      </w:r>
      <w:r w:rsidRPr="009A23C2">
        <w:rPr>
          <w:rFonts w:ascii="Arial Nova Light" w:hAnsi="Arial Nova Light"/>
          <w:iCs/>
        </w:rPr>
        <w:t>.</w:t>
      </w:r>
    </w:p>
    <w:p w14:paraId="333425F0" w14:textId="4D5E320F" w:rsidR="009A23C2" w:rsidRPr="009A23C2" w:rsidRDefault="009A23C2" w:rsidP="009A23C2">
      <w:pPr>
        <w:spacing w:after="0" w:line="240" w:lineRule="auto"/>
        <w:jc w:val="both"/>
        <w:rPr>
          <w:rFonts w:ascii="Arial Nova Light" w:hAnsi="Arial Nova Light"/>
          <w:iCs/>
        </w:rPr>
      </w:pPr>
      <w:r w:rsidRPr="009A23C2">
        <w:rPr>
          <w:rFonts w:ascii="Arial Nova Light" w:hAnsi="Arial Nova Light"/>
          <w:iCs/>
        </w:rPr>
        <w:t>9.2. Usvaja se prijedlog izvršnog predsjednika o održavanju on-line sastanka na temu prve pomoći u rujnu, na koji će se pozvati sve zainteresirane strane.</w:t>
      </w:r>
    </w:p>
    <w:sectPr w:rsidR="009A23C2" w:rsidRPr="009A23C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14D4" w14:textId="77777777" w:rsidR="00AA2808" w:rsidRDefault="00AA2808" w:rsidP="00E80221">
      <w:pPr>
        <w:spacing w:after="0" w:line="240" w:lineRule="auto"/>
      </w:pPr>
      <w:r>
        <w:separator/>
      </w:r>
    </w:p>
  </w:endnote>
  <w:endnote w:type="continuationSeparator" w:id="0">
    <w:p w14:paraId="6D84A017" w14:textId="77777777" w:rsidR="00AA2808" w:rsidRDefault="00AA2808" w:rsidP="00E8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C72A" w14:textId="77777777" w:rsidR="00AA2808" w:rsidRDefault="00AA2808" w:rsidP="00E80221">
      <w:pPr>
        <w:spacing w:after="0" w:line="240" w:lineRule="auto"/>
      </w:pPr>
      <w:r>
        <w:separator/>
      </w:r>
    </w:p>
  </w:footnote>
  <w:footnote w:type="continuationSeparator" w:id="0">
    <w:p w14:paraId="28C63A8C" w14:textId="77777777" w:rsidR="00AA2808" w:rsidRDefault="00AA2808" w:rsidP="00E80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433A" w14:textId="1E8D7CF6" w:rsidR="00E80221" w:rsidRPr="00E80221" w:rsidRDefault="00E80221" w:rsidP="00E80221">
    <w:pPr>
      <w:pStyle w:val="Header"/>
      <w:pBdr>
        <w:bottom w:val="thickThinSmallGap" w:sz="24" w:space="1" w:color="622423"/>
      </w:pBdr>
      <w:jc w:val="center"/>
      <w:rPr>
        <w:lang w:val="pl-PL"/>
      </w:rPr>
    </w:pPr>
    <w:r>
      <w:rPr>
        <w:lang w:val="pl-PL"/>
      </w:rPr>
      <w:t xml:space="preserve">23. saziv Glavnog odbora Hrvatskog Crvenog križa </w:t>
    </w:r>
    <w:r w:rsidRPr="00BA00E1">
      <w:t xml:space="preserve">– </w:t>
    </w:r>
    <w:r>
      <w:t>7.VII</w:t>
    </w:r>
    <w:r w:rsidRPr="00BA00E1">
      <w:t>.20</w:t>
    </w:r>
    <w:r>
      <w:t>22</w:t>
    </w:r>
    <w:r w:rsidRPr="00BA00E1">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2"/>
    <w:rsid w:val="000458F8"/>
    <w:rsid w:val="000C2D9D"/>
    <w:rsid w:val="003112D7"/>
    <w:rsid w:val="004D2E84"/>
    <w:rsid w:val="009A23C2"/>
    <w:rsid w:val="00AA2808"/>
    <w:rsid w:val="00E80221"/>
    <w:rsid w:val="00F235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5194"/>
  <w15:chartTrackingRefBased/>
  <w15:docId w15:val="{D4E47C2E-FB81-4B8D-BB5D-953635F5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2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0221"/>
  </w:style>
  <w:style w:type="paragraph" w:styleId="Footer">
    <w:name w:val="footer"/>
    <w:basedOn w:val="Normal"/>
    <w:link w:val="FooterChar"/>
    <w:uiPriority w:val="99"/>
    <w:unhideWhenUsed/>
    <w:rsid w:val="00E80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6901">
      <w:bodyDiv w:val="1"/>
      <w:marLeft w:val="0"/>
      <w:marRight w:val="0"/>
      <w:marTop w:val="0"/>
      <w:marBottom w:val="0"/>
      <w:divBdr>
        <w:top w:val="none" w:sz="0" w:space="0" w:color="auto"/>
        <w:left w:val="none" w:sz="0" w:space="0" w:color="auto"/>
        <w:bottom w:val="none" w:sz="0" w:space="0" w:color="auto"/>
        <w:right w:val="none" w:sz="0" w:space="0" w:color="auto"/>
      </w:divBdr>
    </w:div>
    <w:div w:id="309529627">
      <w:bodyDiv w:val="1"/>
      <w:marLeft w:val="0"/>
      <w:marRight w:val="0"/>
      <w:marTop w:val="0"/>
      <w:marBottom w:val="0"/>
      <w:divBdr>
        <w:top w:val="none" w:sz="0" w:space="0" w:color="auto"/>
        <w:left w:val="none" w:sz="0" w:space="0" w:color="auto"/>
        <w:bottom w:val="none" w:sz="0" w:space="0" w:color="auto"/>
        <w:right w:val="none" w:sz="0" w:space="0" w:color="auto"/>
      </w:divBdr>
    </w:div>
    <w:div w:id="655307480">
      <w:bodyDiv w:val="1"/>
      <w:marLeft w:val="0"/>
      <w:marRight w:val="0"/>
      <w:marTop w:val="0"/>
      <w:marBottom w:val="0"/>
      <w:divBdr>
        <w:top w:val="none" w:sz="0" w:space="0" w:color="auto"/>
        <w:left w:val="none" w:sz="0" w:space="0" w:color="auto"/>
        <w:bottom w:val="none" w:sz="0" w:space="0" w:color="auto"/>
        <w:right w:val="none" w:sz="0" w:space="0" w:color="auto"/>
      </w:divBdr>
    </w:div>
    <w:div w:id="1079446212">
      <w:bodyDiv w:val="1"/>
      <w:marLeft w:val="0"/>
      <w:marRight w:val="0"/>
      <w:marTop w:val="0"/>
      <w:marBottom w:val="0"/>
      <w:divBdr>
        <w:top w:val="none" w:sz="0" w:space="0" w:color="auto"/>
        <w:left w:val="none" w:sz="0" w:space="0" w:color="auto"/>
        <w:bottom w:val="none" w:sz="0" w:space="0" w:color="auto"/>
        <w:right w:val="none" w:sz="0" w:space="0" w:color="auto"/>
      </w:divBdr>
    </w:div>
    <w:div w:id="1234850615">
      <w:bodyDiv w:val="1"/>
      <w:marLeft w:val="0"/>
      <w:marRight w:val="0"/>
      <w:marTop w:val="0"/>
      <w:marBottom w:val="0"/>
      <w:divBdr>
        <w:top w:val="none" w:sz="0" w:space="0" w:color="auto"/>
        <w:left w:val="none" w:sz="0" w:space="0" w:color="auto"/>
        <w:bottom w:val="none" w:sz="0" w:space="0" w:color="auto"/>
        <w:right w:val="none" w:sz="0" w:space="0" w:color="auto"/>
      </w:divBdr>
    </w:div>
    <w:div w:id="1305548108">
      <w:bodyDiv w:val="1"/>
      <w:marLeft w:val="0"/>
      <w:marRight w:val="0"/>
      <w:marTop w:val="0"/>
      <w:marBottom w:val="0"/>
      <w:divBdr>
        <w:top w:val="none" w:sz="0" w:space="0" w:color="auto"/>
        <w:left w:val="none" w:sz="0" w:space="0" w:color="auto"/>
        <w:bottom w:val="none" w:sz="0" w:space="0" w:color="auto"/>
        <w:right w:val="none" w:sz="0" w:space="0" w:color="auto"/>
      </w:divBdr>
    </w:div>
    <w:div w:id="1448281005">
      <w:bodyDiv w:val="1"/>
      <w:marLeft w:val="0"/>
      <w:marRight w:val="0"/>
      <w:marTop w:val="0"/>
      <w:marBottom w:val="0"/>
      <w:divBdr>
        <w:top w:val="none" w:sz="0" w:space="0" w:color="auto"/>
        <w:left w:val="none" w:sz="0" w:space="0" w:color="auto"/>
        <w:bottom w:val="none" w:sz="0" w:space="0" w:color="auto"/>
        <w:right w:val="none" w:sz="0" w:space="0" w:color="auto"/>
      </w:divBdr>
    </w:div>
    <w:div w:id="1518157328">
      <w:bodyDiv w:val="1"/>
      <w:marLeft w:val="0"/>
      <w:marRight w:val="0"/>
      <w:marTop w:val="0"/>
      <w:marBottom w:val="0"/>
      <w:divBdr>
        <w:top w:val="none" w:sz="0" w:space="0" w:color="auto"/>
        <w:left w:val="none" w:sz="0" w:space="0" w:color="auto"/>
        <w:bottom w:val="none" w:sz="0" w:space="0" w:color="auto"/>
        <w:right w:val="none" w:sz="0" w:space="0" w:color="auto"/>
      </w:divBdr>
    </w:div>
    <w:div w:id="19570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Ilijić Varešković</dc:creator>
  <cp:keywords/>
  <dc:description/>
  <cp:lastModifiedBy>Kata Vlahov Munda</cp:lastModifiedBy>
  <cp:revision>3</cp:revision>
  <dcterms:created xsi:type="dcterms:W3CDTF">2022-11-23T09:24:00Z</dcterms:created>
  <dcterms:modified xsi:type="dcterms:W3CDTF">2022-11-24T14:14:00Z</dcterms:modified>
</cp:coreProperties>
</file>